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11" w:rsidRPr="00AF4A38" w:rsidRDefault="00E82511" w:rsidP="00E82511">
      <w:pPr>
        <w:rPr>
          <w:i/>
          <w:lang w:val="ka-GE"/>
        </w:rPr>
      </w:pPr>
    </w:p>
    <w:p w:rsidR="00E82511" w:rsidRPr="00B94CE9" w:rsidRDefault="00E82511" w:rsidP="00E82511">
      <w:pPr>
        <w:rPr>
          <w:lang w:val="ka-GE"/>
        </w:rPr>
      </w:pPr>
    </w:p>
    <w:p w:rsidR="00E82511" w:rsidRPr="000B5ED0" w:rsidRDefault="00C624CD" w:rsidP="00C624CD">
      <w:pPr>
        <w:tabs>
          <w:tab w:val="left" w:pos="2685"/>
        </w:tabs>
        <w:rPr>
          <w:rFonts w:ascii="Sylfaen" w:hAnsi="Sylfaen"/>
          <w:lang w:val="ka-GE"/>
        </w:rPr>
      </w:pPr>
      <w:r>
        <w:rPr>
          <w:rFonts w:ascii="Sylfaen" w:hAnsi="Sylfaen"/>
          <w:lang w:val="ka-GE"/>
        </w:rPr>
        <w:tab/>
        <w:t>2018 წლის ანგარიში</w:t>
      </w:r>
      <w:bookmarkStart w:id="0" w:name="_GoBack"/>
      <w:bookmarkEnd w:id="0"/>
    </w:p>
    <w:p w:rsidR="00E82511" w:rsidRPr="00B94CE9" w:rsidRDefault="00E82511" w:rsidP="00E82511">
      <w:pPr>
        <w:rPr>
          <w:lang w:val="ka-GE"/>
        </w:rPr>
      </w:pPr>
    </w:p>
    <w:p w:rsidR="00E82511" w:rsidRPr="00B94CE9" w:rsidRDefault="00E82511" w:rsidP="00E82511">
      <w:pPr>
        <w:rPr>
          <w:lang w:val="ka-GE"/>
        </w:rPr>
      </w:pPr>
    </w:p>
    <w:p w:rsidR="00E82511" w:rsidRPr="00B94CE9" w:rsidRDefault="00E82511" w:rsidP="00E82511">
      <w:pPr>
        <w:rPr>
          <w:lang w:val="ka-GE"/>
        </w:rPr>
      </w:pPr>
    </w:p>
    <w:p w:rsidR="00E82511" w:rsidRDefault="00E82511" w:rsidP="00E82511">
      <w:pPr>
        <w:pStyle w:val="NoSpacing"/>
        <w:jc w:val="both"/>
        <w:rPr>
          <w:rFonts w:ascii="Sylfaen" w:hAnsi="Sylfaen"/>
          <w:sz w:val="24"/>
          <w:szCs w:val="24"/>
          <w:lang w:val="ka-GE"/>
        </w:rPr>
      </w:pPr>
      <w:r w:rsidRPr="00E82511">
        <w:rPr>
          <w:rFonts w:ascii="Sylfaen" w:hAnsi="Sylfaen"/>
          <w:sz w:val="24"/>
          <w:szCs w:val="24"/>
          <w:lang w:val="ka-GE"/>
        </w:rPr>
        <w:t xml:space="preserve">9.3.  </w:t>
      </w:r>
      <w:r w:rsidR="008D59A2" w:rsidRPr="008D59A2">
        <w:rPr>
          <w:rFonts w:ascii="Sylfaen" w:hAnsi="Sylfaen"/>
          <w:sz w:val="24"/>
          <w:szCs w:val="24"/>
          <w:highlight w:val="yellow"/>
          <w:lang w:val="ka-GE"/>
        </w:rPr>
        <w:t>ბავშვთა დაცვის მიმართვიანობის (რეფერირების) პროცედურების  განხორციელება.</w:t>
      </w:r>
    </w:p>
    <w:p w:rsidR="008D59A2" w:rsidRDefault="008D59A2" w:rsidP="00E82511">
      <w:pPr>
        <w:pStyle w:val="NoSpacing"/>
        <w:jc w:val="both"/>
        <w:rPr>
          <w:rFonts w:ascii="Sylfaen" w:hAnsi="Sylfaen"/>
          <w:sz w:val="24"/>
          <w:szCs w:val="24"/>
          <w:lang w:val="ka-GE"/>
        </w:rPr>
      </w:pPr>
    </w:p>
    <w:p w:rsidR="008D59A2" w:rsidRDefault="008D59A2" w:rsidP="00E82511">
      <w:pPr>
        <w:pStyle w:val="NoSpacing"/>
        <w:jc w:val="both"/>
        <w:rPr>
          <w:rFonts w:ascii="Sylfaen" w:hAnsi="Sylfaen"/>
          <w:sz w:val="24"/>
          <w:szCs w:val="24"/>
          <w:lang w:val="ka-GE"/>
        </w:rPr>
      </w:pPr>
    </w:p>
    <w:p w:rsidR="008D59A2" w:rsidRDefault="00AF4A38" w:rsidP="00E82511">
      <w:pPr>
        <w:pStyle w:val="NoSpacing"/>
        <w:jc w:val="both"/>
        <w:rPr>
          <w:rFonts w:ascii="Sylfaen" w:hAnsi="Sylfaen"/>
          <w:sz w:val="24"/>
          <w:szCs w:val="24"/>
          <w:lang w:val="ka-GE"/>
        </w:rPr>
      </w:pPr>
      <w:r w:rsidRPr="00AF4A38">
        <w:rPr>
          <w:rFonts w:ascii="Sylfaen" w:hAnsi="Sylfaen"/>
          <w:sz w:val="24"/>
          <w:szCs w:val="24"/>
          <w:lang w:val="ka-GE"/>
        </w:rPr>
        <w:t>„ბავშვთა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შესაბამისად,  2018 წლის ნოემბრის თვის ჩათვლით სსიპ სოციალური მომსახურების სააგენტოში შესულია 3088 შეტყობინება, რომელთაგან 1377 არის ბავშვზე ძალადობის, ხოლო დანარჩენი საპროცესო წარმომედგენლობის შემთხვევები. რეაგირება განხორციელდა ძალადობის ყველა შემთხვევაზე, დადასტურდა 527 შემთხვევა, 241 შემთხვევაში მიმდინარეობს მოკვლევა.</w:t>
      </w:r>
    </w:p>
    <w:p w:rsidR="008D59A2" w:rsidRPr="00E82511" w:rsidRDefault="008D59A2" w:rsidP="00E82511">
      <w:pPr>
        <w:pStyle w:val="NoSpacing"/>
        <w:jc w:val="both"/>
        <w:rPr>
          <w:rFonts w:ascii="Sylfaen" w:hAnsi="Sylfaen"/>
          <w:sz w:val="24"/>
          <w:szCs w:val="24"/>
          <w:lang w:val="ka-GE"/>
        </w:rPr>
      </w:pPr>
    </w:p>
    <w:p w:rsidR="00E82511" w:rsidRDefault="00E82511" w:rsidP="00E82511">
      <w:pPr>
        <w:jc w:val="both"/>
        <w:rPr>
          <w:rFonts w:ascii="Sylfaen" w:hAnsi="Sylfaen"/>
          <w:lang w:val="ka-GE"/>
        </w:rPr>
      </w:pPr>
    </w:p>
    <w:p w:rsidR="00E82511" w:rsidRPr="00E82511" w:rsidRDefault="00E82511" w:rsidP="00E82511">
      <w:pPr>
        <w:jc w:val="both"/>
        <w:rPr>
          <w:rFonts w:ascii="Sylfaen" w:hAnsi="Sylfaen"/>
          <w:lang w:val="ka-GE"/>
        </w:rPr>
      </w:pPr>
    </w:p>
    <w:p w:rsidR="008D59A2" w:rsidRDefault="00E82511" w:rsidP="008D59A2">
      <w:pPr>
        <w:pStyle w:val="NoSpacing"/>
        <w:tabs>
          <w:tab w:val="left" w:pos="1095"/>
        </w:tabs>
        <w:jc w:val="both"/>
        <w:rPr>
          <w:rFonts w:ascii="Sylfaen" w:hAnsi="Sylfaen"/>
          <w:sz w:val="24"/>
          <w:szCs w:val="24"/>
          <w:lang w:val="ka-GE"/>
        </w:rPr>
      </w:pPr>
      <w:r w:rsidRPr="00E82511">
        <w:rPr>
          <w:rFonts w:ascii="Sylfaen" w:hAnsi="Sylfaen"/>
          <w:sz w:val="24"/>
          <w:szCs w:val="24"/>
          <w:lang w:val="ka-GE"/>
        </w:rPr>
        <w:t xml:space="preserve">26.1. </w:t>
      </w:r>
      <w:r w:rsidR="008D59A2">
        <w:rPr>
          <w:rFonts w:ascii="Sylfaen" w:hAnsi="Sylfaen"/>
          <w:sz w:val="24"/>
          <w:szCs w:val="24"/>
          <w:lang w:val="ka-GE"/>
        </w:rPr>
        <w:tab/>
      </w:r>
      <w:r w:rsidR="008D59A2" w:rsidRPr="008D59A2">
        <w:rPr>
          <w:rFonts w:ascii="Sylfaen" w:hAnsi="Sylfaen"/>
          <w:sz w:val="24"/>
          <w:szCs w:val="24"/>
          <w:highlight w:val="yellow"/>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rsidR="008D59A2" w:rsidRDefault="008D59A2" w:rsidP="008D59A2">
      <w:pPr>
        <w:pStyle w:val="NoSpacing"/>
        <w:tabs>
          <w:tab w:val="left" w:pos="1095"/>
        </w:tabs>
        <w:jc w:val="both"/>
        <w:rPr>
          <w:rFonts w:ascii="Sylfaen" w:hAnsi="Sylfaen"/>
          <w:sz w:val="24"/>
          <w:szCs w:val="24"/>
          <w:lang w:val="ka-GE"/>
        </w:rPr>
      </w:pPr>
    </w:p>
    <w:p w:rsidR="008D59A2" w:rsidRDefault="008D59A2" w:rsidP="008D59A2">
      <w:pPr>
        <w:pStyle w:val="NoSpacing"/>
        <w:tabs>
          <w:tab w:val="left" w:pos="1095"/>
        </w:tabs>
        <w:jc w:val="both"/>
        <w:rPr>
          <w:rFonts w:ascii="Sylfaen" w:hAnsi="Sylfaen"/>
          <w:sz w:val="24"/>
          <w:szCs w:val="24"/>
          <w:lang w:val="ka-GE"/>
        </w:rPr>
      </w:pPr>
    </w:p>
    <w:p w:rsidR="00C624CD" w:rsidRPr="00C624CD" w:rsidRDefault="00C624CD" w:rsidP="00C624CD">
      <w:pPr>
        <w:pStyle w:val="NoSpacing"/>
        <w:tabs>
          <w:tab w:val="left" w:pos="1095"/>
        </w:tabs>
        <w:jc w:val="both"/>
        <w:rPr>
          <w:rFonts w:ascii="Sylfaen" w:hAnsi="Sylfaen"/>
          <w:sz w:val="24"/>
          <w:szCs w:val="24"/>
          <w:lang w:val="ka-GE"/>
        </w:rPr>
      </w:pPr>
      <w:r w:rsidRPr="00C624CD">
        <w:rPr>
          <w:rFonts w:ascii="Sylfaen" w:hAnsi="Sylfaen"/>
          <w:sz w:val="24"/>
          <w:szCs w:val="24"/>
          <w:lang w:val="ka-GE"/>
        </w:rPr>
        <w:t xml:space="preserve">2018 წელს ამოქმედდა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მეორე მომსახურება, სადაც ქ. თბილისის ჩვილ ბავშვთა სახლიდან ჩაირიცხა 7 აღსაზრდელი. </w:t>
      </w:r>
    </w:p>
    <w:p w:rsidR="00C624CD" w:rsidRPr="00C624CD" w:rsidRDefault="00C624CD" w:rsidP="00C624CD">
      <w:pPr>
        <w:pStyle w:val="NoSpacing"/>
        <w:tabs>
          <w:tab w:val="left" w:pos="1095"/>
        </w:tabs>
        <w:jc w:val="both"/>
        <w:rPr>
          <w:rFonts w:ascii="Sylfaen" w:hAnsi="Sylfaen"/>
          <w:sz w:val="24"/>
          <w:szCs w:val="24"/>
          <w:lang w:val="ka-GE"/>
        </w:rPr>
      </w:pPr>
    </w:p>
    <w:p w:rsidR="00C624CD" w:rsidRPr="00C624CD" w:rsidRDefault="00C624CD" w:rsidP="00C624CD">
      <w:pPr>
        <w:pStyle w:val="NoSpacing"/>
        <w:tabs>
          <w:tab w:val="left" w:pos="1095"/>
        </w:tabs>
        <w:jc w:val="both"/>
        <w:rPr>
          <w:rFonts w:ascii="Sylfaen" w:hAnsi="Sylfaen"/>
          <w:sz w:val="24"/>
          <w:szCs w:val="24"/>
          <w:lang w:val="ka-GE"/>
        </w:rPr>
      </w:pPr>
      <w:r w:rsidRPr="00C624CD">
        <w:rPr>
          <w:rFonts w:ascii="Sylfaen" w:hAnsi="Sylfaen"/>
          <w:sz w:val="24"/>
          <w:szCs w:val="24"/>
          <w:lang w:val="ka-GE"/>
        </w:rPr>
        <w:t xml:space="preserve">ალტერნატიულ სერვისებში გადაყვანისას ბავშების საუკეთესო ინტერესების გათვალისწინებით 2018 წელს მინდობით აღზრდაში განთავსდა 259 ბავშვი, მათ შორის ჩვილ ბავშვთა სახლიდან -  8.  მინდობითი აღზრდიდან გაშვილდა 44 ბავშვი, ხოლო ჩვილ ბავშვთა სახლიდან - 3. რეინტეგრაციის ქვეპროგრამაში ჩაერთო 123 არასრულწლოვანი,  მათ შორის 23 ბავშვი მცირე საოჯახო ტიპის სახლიდან. 2018 წელს მცირე საოჯახო ტიპის სახლში ჩაირიცხა 125  ბავშვი. </w:t>
      </w:r>
    </w:p>
    <w:p w:rsidR="00C624CD" w:rsidRPr="00C624CD" w:rsidRDefault="00C624CD" w:rsidP="00C624CD">
      <w:pPr>
        <w:pStyle w:val="NoSpacing"/>
        <w:tabs>
          <w:tab w:val="left" w:pos="1095"/>
        </w:tabs>
        <w:jc w:val="both"/>
        <w:rPr>
          <w:rFonts w:ascii="Sylfaen" w:hAnsi="Sylfaen"/>
          <w:sz w:val="24"/>
          <w:szCs w:val="24"/>
          <w:lang w:val="ka-GE"/>
        </w:rPr>
      </w:pPr>
    </w:p>
    <w:p w:rsidR="00C624CD" w:rsidRPr="00C624CD" w:rsidRDefault="00C624CD" w:rsidP="00C624CD">
      <w:pPr>
        <w:pStyle w:val="NoSpacing"/>
        <w:tabs>
          <w:tab w:val="left" w:pos="1095"/>
        </w:tabs>
        <w:jc w:val="both"/>
        <w:rPr>
          <w:rFonts w:ascii="Sylfaen" w:hAnsi="Sylfaen"/>
          <w:sz w:val="24"/>
          <w:szCs w:val="24"/>
          <w:lang w:val="ka-GE"/>
        </w:rPr>
      </w:pPr>
      <w:r w:rsidRPr="00C624CD">
        <w:rPr>
          <w:rFonts w:ascii="Sylfaen" w:hAnsi="Sylfaen"/>
          <w:sz w:val="24"/>
          <w:szCs w:val="24"/>
          <w:lang w:val="ka-GE"/>
        </w:rPr>
        <w:t>2018 წელს ა(ა)იპ ბათუმის წმინდა  მატათა მოციქულის სახელობის ფონდის სააღმზრდელო დაწესებულებიდან განხორციელდა 28 ბავშვის რეინტეგრაცია, ხოლო 2 ბავშვი განთავსდა მინდობით აღზრდაში.</w:t>
      </w:r>
    </w:p>
    <w:p w:rsidR="008D59A2" w:rsidRDefault="00C624CD" w:rsidP="00C624CD">
      <w:pPr>
        <w:pStyle w:val="NoSpacing"/>
        <w:tabs>
          <w:tab w:val="left" w:pos="1095"/>
        </w:tabs>
        <w:jc w:val="both"/>
        <w:rPr>
          <w:rFonts w:ascii="Sylfaen" w:hAnsi="Sylfaen"/>
          <w:sz w:val="24"/>
          <w:szCs w:val="24"/>
          <w:lang w:val="ka-GE"/>
        </w:rPr>
      </w:pPr>
      <w:r w:rsidRPr="00C624CD">
        <w:rPr>
          <w:rFonts w:ascii="Sylfaen" w:hAnsi="Sylfaen"/>
          <w:sz w:val="24"/>
          <w:szCs w:val="24"/>
          <w:lang w:val="ka-GE"/>
        </w:rPr>
        <w:lastRenderedPageBreak/>
        <w:t>ა(ა)იპ "საქართველოს საპატრიარქოს ქალაქ ნინოწმინდის წმინდა ნინოს ობოლ, უპატრონო და მზრუნველობამოკლებულ ბავშვთა პანსიონატი"-დან რეინტეგრაციის ქვეპროგრამაში ჩაერთო 17 ბავშვი.</w:t>
      </w:r>
    </w:p>
    <w:p w:rsidR="008D59A2" w:rsidRDefault="008D59A2" w:rsidP="008D59A2">
      <w:pPr>
        <w:pStyle w:val="NoSpacing"/>
        <w:tabs>
          <w:tab w:val="left" w:pos="1095"/>
        </w:tabs>
        <w:jc w:val="both"/>
        <w:rPr>
          <w:rFonts w:ascii="Sylfaen" w:hAnsi="Sylfaen"/>
          <w:sz w:val="24"/>
          <w:szCs w:val="24"/>
          <w:lang w:val="ka-GE"/>
        </w:rPr>
      </w:pPr>
    </w:p>
    <w:p w:rsidR="008D59A2" w:rsidRDefault="008D59A2" w:rsidP="008D59A2">
      <w:pPr>
        <w:pStyle w:val="NoSpacing"/>
        <w:tabs>
          <w:tab w:val="left" w:pos="1095"/>
        </w:tabs>
        <w:jc w:val="both"/>
        <w:rPr>
          <w:rFonts w:ascii="Sylfaen" w:hAnsi="Sylfaen"/>
          <w:sz w:val="24"/>
          <w:szCs w:val="24"/>
          <w:lang w:val="ka-GE"/>
        </w:rPr>
      </w:pPr>
    </w:p>
    <w:p w:rsidR="00E82511" w:rsidRPr="00E82511" w:rsidRDefault="00E82511" w:rsidP="00E82511">
      <w:pPr>
        <w:pStyle w:val="NoSpacing"/>
        <w:jc w:val="both"/>
        <w:rPr>
          <w:rFonts w:ascii="Sylfaen" w:hAnsi="Sylfaen"/>
          <w:sz w:val="24"/>
          <w:szCs w:val="24"/>
          <w:lang w:val="ka-GE"/>
        </w:rPr>
      </w:pPr>
    </w:p>
    <w:p w:rsidR="00E82511" w:rsidRPr="00C624CD" w:rsidRDefault="00C624CD" w:rsidP="00E82511">
      <w:pPr>
        <w:pStyle w:val="NoSpacing"/>
        <w:jc w:val="both"/>
        <w:rPr>
          <w:rFonts w:ascii="Sylfaen" w:hAnsi="Sylfaen"/>
          <w:sz w:val="24"/>
          <w:szCs w:val="24"/>
          <w:highlight w:val="yellow"/>
          <w:lang w:val="ka-GE"/>
        </w:rPr>
      </w:pPr>
      <w:r w:rsidRPr="00C624CD">
        <w:rPr>
          <w:rFonts w:ascii="Sylfaen" w:hAnsi="Sylfaen"/>
          <w:sz w:val="24"/>
          <w:szCs w:val="24"/>
          <w:highlight w:val="yellow"/>
          <w:lang w:val="ka-GE"/>
        </w:rPr>
        <w:t>252.1</w:t>
      </w:r>
    </w:p>
    <w:p w:rsidR="00C624CD" w:rsidRDefault="00C624CD" w:rsidP="00E82511">
      <w:pPr>
        <w:pStyle w:val="NoSpacing"/>
        <w:jc w:val="both"/>
        <w:rPr>
          <w:rFonts w:ascii="Sylfaen" w:hAnsi="Sylfaen"/>
          <w:sz w:val="24"/>
          <w:szCs w:val="24"/>
          <w:lang w:val="ka-GE"/>
        </w:rPr>
      </w:pPr>
      <w:r w:rsidRPr="00C624CD">
        <w:rPr>
          <w:rFonts w:ascii="Sylfaen" w:hAnsi="Sylfaen"/>
          <w:sz w:val="24"/>
          <w:szCs w:val="24"/>
          <w:highlight w:val="yellow"/>
          <w:lang w:val="ka-GE"/>
        </w:rPr>
        <w:t>შშმ პირთა ახალი  შეფასების ინსტრუმენტისა და ორგანიზაციული სისტემის შემუშავება</w:t>
      </w:r>
    </w:p>
    <w:p w:rsidR="00E82511" w:rsidRPr="00E82511" w:rsidRDefault="00E82511" w:rsidP="00E82511">
      <w:pPr>
        <w:pStyle w:val="NoSpacing"/>
        <w:jc w:val="both"/>
        <w:rPr>
          <w:rFonts w:ascii="Sylfaen" w:hAnsi="Sylfaen"/>
          <w:sz w:val="24"/>
          <w:szCs w:val="24"/>
          <w:lang w:val="ka-GE"/>
        </w:rPr>
      </w:pPr>
    </w:p>
    <w:p w:rsidR="00C624CD" w:rsidRPr="00C624CD" w:rsidRDefault="00C624CD" w:rsidP="00C624CD">
      <w:pPr>
        <w:pStyle w:val="NoSpacing"/>
        <w:jc w:val="both"/>
        <w:rPr>
          <w:rStyle w:val="NoSpacingChar"/>
          <w:rFonts w:ascii="Sylfaen" w:hAnsi="Sylfaen" w:cs="Sylfaen"/>
          <w:sz w:val="24"/>
          <w:szCs w:val="24"/>
          <w:lang w:val="ka-GE"/>
        </w:rPr>
      </w:pPr>
      <w:r w:rsidRPr="00C624CD">
        <w:rPr>
          <w:rStyle w:val="NoSpacingChar"/>
          <w:rFonts w:ascii="Sylfaen" w:hAnsi="Sylfaen" w:cs="Sylfaen"/>
          <w:sz w:val="24"/>
          <w:szCs w:val="24"/>
          <w:lang w:val="ka-GE"/>
        </w:rPr>
        <w:t xml:space="preserve">შშმ პირთა შეფასებისა და სტატუსის მინიჭების სისტემის რეფორმირების კუთხით  ექსპერტთა სამუშაო ჯგუფის მიერ შემუშავებული იქნა  ბიოფსიქოსოციალური მოდელის დანერგვისათვის საჭირო ინსტრუმენტები. მსოფლიო ჯანდაცვის ორგანიზაციის (WHO) ICF-ის ექსპერტებთან  ინტენსიური კონსულტაციების  შედეგად ზრდასრული შშმ პირების შეფასებისთვის შერჩეული იქნა ინსტრუმენტი -  Disability Assessment Schedule 2.0 (WHODAS 2.0), ხოლო  18 წლამდე ასაკის ბავშვებისათვს - MDS. აღნიშნული დოკუმენტი წარმოადგენს ბავშვის ფუნქციის შეფასების ინსტრუმენტის სამუშაო ვერსიას, რომელიც შემუშავდა ჯანმრთელობის მსოფლიო ორგანიზაციის კითხვარის -Model Disability Survey - მოდიფიცირების შედეგად. ამასთან, შერჩეული იქნა საპილოტე რეგიონი - აჭარა, სადაც მოეწყო შეხვედრები როგორც ადგილობრივი ხელისუფლების წარმომადგენლებთან, ასევე რეგიონის სამედიცინო დაწესებულებების ადმინისტრაციასა და სამედიცინო-სოციალურ ექსპერტიზაში მონაწილე სამედიცინო პერსონალთან, შშმ საკითხებზე მომუშავე არასამთავრობო ორგანიზაციებსა და თვით დაინტერესებულ შშმ პირებთან.  ასევე, გამოცხადებული კონკურსის შედეგად განხორციელდა შეფასებისათვის საჭირო სპეციალისტების შერჩევა და მათი კომპეტენციების განსაზღვრა.  ამასთან, დაიგეგმა პილოტში მონაწილე სამედიცინო დაწესებულებების ექიმ-სპეციალისტების ტრენინგი შეფასების ახალ ინსტრუმენტთან და მიდგომებთან დაკავშირებით. </w:t>
      </w:r>
    </w:p>
    <w:p w:rsidR="00E82511" w:rsidRPr="00E82511" w:rsidRDefault="00C624CD" w:rsidP="00C624CD">
      <w:pPr>
        <w:pStyle w:val="NoSpacing"/>
        <w:jc w:val="both"/>
        <w:rPr>
          <w:rFonts w:ascii="Sylfaen" w:hAnsi="Sylfaen"/>
          <w:sz w:val="24"/>
          <w:szCs w:val="24"/>
          <w:lang w:val="ka-GE"/>
        </w:rPr>
      </w:pPr>
      <w:r w:rsidRPr="00C624CD">
        <w:rPr>
          <w:rStyle w:val="NoSpacingChar"/>
          <w:rFonts w:ascii="Sylfaen" w:hAnsi="Sylfaen" w:cs="Sylfaen"/>
          <w:sz w:val="24"/>
          <w:szCs w:val="24"/>
          <w:lang w:val="ka-GE"/>
        </w:rPr>
        <w:t>შშმ პირთა შეფასებისა და სტატუსის მინიჭების სისტემის რეფორმირების მიზნით შეფასების ახალი ინსტრუმენტები შემუშავებულია და დაწყებულია მათი დანერგვის პროცესი საპილოტე რეჟიმში.</w:t>
      </w:r>
    </w:p>
    <w:p w:rsidR="00E82511" w:rsidRPr="00E82511" w:rsidRDefault="00E82511" w:rsidP="00E82511">
      <w:pPr>
        <w:rPr>
          <w:rFonts w:ascii="Sylfaen" w:hAnsi="Sylfaen"/>
          <w:lang w:val="ka-GE"/>
        </w:rPr>
      </w:pPr>
    </w:p>
    <w:sectPr w:rsidR="00E82511" w:rsidRPr="00E82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B3"/>
    <w:rsid w:val="000B5ED0"/>
    <w:rsid w:val="002F34B3"/>
    <w:rsid w:val="002F594D"/>
    <w:rsid w:val="00530DB2"/>
    <w:rsid w:val="005C0AA0"/>
    <w:rsid w:val="00703993"/>
    <w:rsid w:val="008D59A2"/>
    <w:rsid w:val="009C3115"/>
    <w:rsid w:val="00AF4A38"/>
    <w:rsid w:val="00B94CE9"/>
    <w:rsid w:val="00C624CD"/>
    <w:rsid w:val="00E82511"/>
    <w:rsid w:val="00F2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5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511"/>
    <w:pPr>
      <w:spacing w:before="36" w:after="36"/>
    </w:pPr>
  </w:style>
  <w:style w:type="paragraph" w:styleId="NoSpacing">
    <w:name w:val="No Spacing"/>
    <w:link w:val="NoSpacingChar"/>
    <w:uiPriority w:val="1"/>
    <w:qFormat/>
    <w:rsid w:val="00E82511"/>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82511"/>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5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511"/>
    <w:pPr>
      <w:spacing w:before="36" w:after="36"/>
    </w:pPr>
  </w:style>
  <w:style w:type="paragraph" w:styleId="NoSpacing">
    <w:name w:val="No Spacing"/>
    <w:link w:val="NoSpacingChar"/>
    <w:uiPriority w:val="1"/>
    <w:qFormat/>
    <w:rsid w:val="00E82511"/>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8251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Zaza Janashvili</cp:lastModifiedBy>
  <cp:revision>3</cp:revision>
  <cp:lastPrinted>2019-02-15T06:51:00Z</cp:lastPrinted>
  <dcterms:created xsi:type="dcterms:W3CDTF">2019-02-15T06:53:00Z</dcterms:created>
  <dcterms:modified xsi:type="dcterms:W3CDTF">2019-02-15T06:57:00Z</dcterms:modified>
</cp:coreProperties>
</file>